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ABBA" w14:textId="162D0631" w:rsidR="00020B28" w:rsidRDefault="00020B28" w:rsidP="00020B28">
      <w:pPr>
        <w:pStyle w:val="2"/>
      </w:pPr>
      <w:r>
        <w:t>Утвержденные национальные стандарты ТК166</w:t>
      </w:r>
    </w:p>
    <w:p w14:paraId="7CE2C09D" w14:textId="48A4D350" w:rsidR="00020B28" w:rsidRDefault="00020B28" w:rsidP="00F3583A">
      <w:pPr>
        <w:pStyle w:val="a7"/>
        <w:numPr>
          <w:ilvl w:val="0"/>
          <w:numId w:val="1"/>
        </w:numPr>
      </w:pPr>
      <w:r>
        <w:t xml:space="preserve">ГОСТ Р </w:t>
      </w:r>
      <w:r w:rsidRPr="00020B28">
        <w:t>53940-2023</w:t>
      </w:r>
      <w:r>
        <w:t xml:space="preserve"> «</w:t>
      </w:r>
      <w:r>
        <w:t xml:space="preserve">Контрольно-кассовая техника. Общие требования к продукции и порядок ее применения» взамен ГОСТ Р 53940-2010 средства разработчика; </w:t>
      </w:r>
    </w:p>
    <w:p w14:paraId="1930A0B5" w14:textId="2C609A05" w:rsidR="00020B28" w:rsidRDefault="00020B28" w:rsidP="00F3583A">
      <w:pPr>
        <w:pStyle w:val="a7"/>
        <w:numPr>
          <w:ilvl w:val="0"/>
          <w:numId w:val="1"/>
        </w:numPr>
      </w:pPr>
      <w:r>
        <w:t>ГОСТ Р</w:t>
      </w:r>
      <w:r w:rsidRPr="00020B28">
        <w:t xml:space="preserve"> 70942-2023</w:t>
      </w:r>
      <w:r>
        <w:t xml:space="preserve"> «</w:t>
      </w:r>
      <w:r>
        <w:t>Устройства цифровых вычислительных машин запоминающие. Термины и определения</w:t>
      </w:r>
      <w:r>
        <w:t>»</w:t>
      </w:r>
      <w:r>
        <w:t xml:space="preserve">; </w:t>
      </w:r>
    </w:p>
    <w:p w14:paraId="6E7D97FE" w14:textId="1577C4DE" w:rsidR="00020B28" w:rsidRDefault="00020B28" w:rsidP="00F3583A">
      <w:pPr>
        <w:pStyle w:val="a7"/>
        <w:numPr>
          <w:ilvl w:val="0"/>
          <w:numId w:val="1"/>
        </w:numPr>
      </w:pPr>
      <w:r>
        <w:t xml:space="preserve">ГОСТ Р </w:t>
      </w:r>
      <w:r w:rsidRPr="00020B28">
        <w:t>71173-2024</w:t>
      </w:r>
      <w:r>
        <w:t xml:space="preserve"> «</w:t>
      </w:r>
      <w:r>
        <w:t>Персональные электронно-вычислительные машины. Термины и определения</w:t>
      </w:r>
      <w:r>
        <w:t>»</w:t>
      </w:r>
      <w:r>
        <w:t>;</w:t>
      </w:r>
    </w:p>
    <w:p w14:paraId="3081D755" w14:textId="228BBCE8" w:rsidR="00020B28" w:rsidRDefault="00020B28" w:rsidP="00F3583A">
      <w:pPr>
        <w:pStyle w:val="a7"/>
        <w:numPr>
          <w:ilvl w:val="0"/>
          <w:numId w:val="1"/>
        </w:numPr>
      </w:pPr>
      <w:r>
        <w:t>ГОСТ Р</w:t>
      </w:r>
      <w:r w:rsidRPr="00020B28">
        <w:t xml:space="preserve"> 71201-2024</w:t>
      </w:r>
      <w:r>
        <w:t xml:space="preserve"> «</w:t>
      </w:r>
      <w:r>
        <w:t>Персональные электронно-вычислительные машины. Типы, основные параметры, общие технические требования</w:t>
      </w:r>
      <w:r>
        <w:t>»</w:t>
      </w:r>
      <w:r>
        <w:t xml:space="preserve">; </w:t>
      </w:r>
    </w:p>
    <w:p w14:paraId="002E971F" w14:textId="6EA5E023" w:rsidR="00020B28" w:rsidRDefault="00020B28" w:rsidP="00F3583A">
      <w:pPr>
        <w:pStyle w:val="a7"/>
        <w:numPr>
          <w:ilvl w:val="0"/>
          <w:numId w:val="1"/>
        </w:numPr>
      </w:pPr>
      <w:r>
        <w:t xml:space="preserve">ГОСТ Р </w:t>
      </w:r>
      <w:r w:rsidRPr="00020B28">
        <w:t>71174-2024</w:t>
      </w:r>
      <w:r>
        <w:t xml:space="preserve"> «</w:t>
      </w:r>
      <w:r>
        <w:t>Ноутбук. Термины и определения</w:t>
      </w:r>
      <w:r>
        <w:t>»</w:t>
      </w:r>
      <w:r>
        <w:t xml:space="preserve">; </w:t>
      </w:r>
    </w:p>
    <w:p w14:paraId="38561729" w14:textId="52E4E0D1" w:rsidR="00020B28" w:rsidRDefault="00020B28" w:rsidP="00F3583A">
      <w:pPr>
        <w:pStyle w:val="a7"/>
        <w:numPr>
          <w:ilvl w:val="0"/>
          <w:numId w:val="1"/>
        </w:numPr>
      </w:pPr>
      <w:r>
        <w:t xml:space="preserve">ГОСТ Р </w:t>
      </w:r>
      <w:r w:rsidRPr="00020B28">
        <w:t>71202-2024</w:t>
      </w:r>
      <w:r>
        <w:t xml:space="preserve"> «</w:t>
      </w:r>
      <w:r>
        <w:t>Ноутбуки. Типы, основные параметры, общие технические требования</w:t>
      </w:r>
      <w:r>
        <w:t>»</w:t>
      </w:r>
      <w:r>
        <w:t xml:space="preserve">; </w:t>
      </w:r>
    </w:p>
    <w:p w14:paraId="59C34A94" w14:textId="1280168C" w:rsidR="00020B28" w:rsidRDefault="00020B28" w:rsidP="00F3583A">
      <w:pPr>
        <w:pStyle w:val="a7"/>
        <w:numPr>
          <w:ilvl w:val="0"/>
          <w:numId w:val="1"/>
        </w:numPr>
      </w:pPr>
      <w:r>
        <w:t xml:space="preserve">ГОСТ Р </w:t>
      </w:r>
      <w:r w:rsidRPr="00020B28">
        <w:t>71180-2024</w:t>
      </w:r>
      <w:r>
        <w:t xml:space="preserve"> «</w:t>
      </w:r>
      <w:r>
        <w:t>Планшетный компьютер. Термины и определения</w:t>
      </w:r>
      <w:r>
        <w:t>»</w:t>
      </w:r>
      <w:r>
        <w:t xml:space="preserve">; </w:t>
      </w:r>
    </w:p>
    <w:p w14:paraId="09995D11" w14:textId="28EBB6A0" w:rsidR="00020B28" w:rsidRDefault="00020B28" w:rsidP="00F3583A">
      <w:pPr>
        <w:pStyle w:val="a7"/>
        <w:numPr>
          <w:ilvl w:val="0"/>
          <w:numId w:val="1"/>
        </w:numPr>
      </w:pPr>
      <w:r>
        <w:t>ГОСТ Р</w:t>
      </w:r>
      <w:r w:rsidRPr="00020B28">
        <w:t xml:space="preserve"> 71181-2024</w:t>
      </w:r>
      <w:r>
        <w:t xml:space="preserve"> «</w:t>
      </w:r>
      <w:r>
        <w:t>Планшетный компьютер. Типы, основные параметры, общие</w:t>
      </w:r>
      <w:r>
        <w:t>»</w:t>
      </w:r>
      <w:r>
        <w:t xml:space="preserve"> технические требования; </w:t>
      </w:r>
    </w:p>
    <w:p w14:paraId="6174F80C" w14:textId="1125F2BF" w:rsidR="0028255F" w:rsidRDefault="00020B28" w:rsidP="00F3583A">
      <w:pPr>
        <w:pStyle w:val="a7"/>
        <w:numPr>
          <w:ilvl w:val="0"/>
          <w:numId w:val="1"/>
        </w:numPr>
      </w:pPr>
      <w:r>
        <w:t xml:space="preserve">ГОСТ Р </w:t>
      </w:r>
      <w:r w:rsidR="0089659E" w:rsidRPr="0089659E">
        <w:t>71784-2024</w:t>
      </w:r>
      <w:r w:rsidR="0089659E">
        <w:t xml:space="preserve"> </w:t>
      </w:r>
      <w:r>
        <w:t>«Средства вычислительной техники. Общие технические требования, приемка, методы испытаний, маркировка, упаковка, транспортирование и хранение (переработка).</w:t>
      </w:r>
    </w:p>
    <w:p w14:paraId="631058BF" w14:textId="07CA324C" w:rsidR="0089659E" w:rsidRDefault="0089659E" w:rsidP="00F3583A">
      <w:pPr>
        <w:pStyle w:val="a7"/>
        <w:numPr>
          <w:ilvl w:val="0"/>
          <w:numId w:val="1"/>
        </w:numPr>
      </w:pPr>
      <w:r w:rsidRPr="0089659E">
        <w:t>ГОСТ Р 71223-2024</w:t>
      </w:r>
      <w:r>
        <w:t xml:space="preserve"> «</w:t>
      </w:r>
      <w:r w:rsidRPr="0089659E">
        <w:t>Вычислительная техника. Термины и определения</w:t>
      </w:r>
      <w:r>
        <w:t>»;</w:t>
      </w:r>
    </w:p>
    <w:p w14:paraId="5B659BCE" w14:textId="78988E11" w:rsidR="0089659E" w:rsidRDefault="0089659E" w:rsidP="00F3583A">
      <w:pPr>
        <w:pStyle w:val="a7"/>
        <w:numPr>
          <w:ilvl w:val="0"/>
          <w:numId w:val="1"/>
        </w:numPr>
      </w:pPr>
      <w:r w:rsidRPr="0089659E">
        <w:t>ГОСТ Р 71224-2025</w:t>
      </w:r>
      <w:r>
        <w:t xml:space="preserve"> «</w:t>
      </w:r>
      <w:r w:rsidRPr="0089659E">
        <w:t>Вычислительная техника. Классификация и система условных обозначений</w:t>
      </w:r>
      <w:r>
        <w:t>»;</w:t>
      </w:r>
    </w:p>
    <w:p w14:paraId="01E74C66" w14:textId="7BB6EB64" w:rsidR="0089659E" w:rsidRDefault="0089659E" w:rsidP="00F3583A">
      <w:pPr>
        <w:pStyle w:val="a7"/>
        <w:numPr>
          <w:ilvl w:val="0"/>
          <w:numId w:val="1"/>
        </w:numPr>
      </w:pPr>
      <w:r w:rsidRPr="0089659E">
        <w:t>ГОСТ Р 71225-2025</w:t>
      </w:r>
      <w:r>
        <w:t xml:space="preserve"> «</w:t>
      </w:r>
      <w:r w:rsidRPr="0089659E">
        <w:t>Вычислительная техника. Система параметров</w:t>
      </w:r>
      <w:r>
        <w:t>»;</w:t>
      </w:r>
    </w:p>
    <w:p w14:paraId="1C08623A" w14:textId="7CA05B50" w:rsidR="0089659E" w:rsidRDefault="0089659E" w:rsidP="00F3583A">
      <w:pPr>
        <w:pStyle w:val="a7"/>
        <w:numPr>
          <w:ilvl w:val="0"/>
          <w:numId w:val="1"/>
        </w:numPr>
      </w:pPr>
      <w:r w:rsidRPr="0089659E">
        <w:t xml:space="preserve">ГОСТ </w:t>
      </w:r>
      <w:r>
        <w:t xml:space="preserve">Р </w:t>
      </w:r>
      <w:r w:rsidRPr="0089659E">
        <w:t>71226-2025</w:t>
      </w:r>
      <w:r>
        <w:t xml:space="preserve"> «</w:t>
      </w:r>
      <w:r w:rsidRPr="0089659E">
        <w:t>Печатающие устройства и компоненты. Термины и определения</w:t>
      </w:r>
      <w:r>
        <w:t>»;</w:t>
      </w:r>
    </w:p>
    <w:p w14:paraId="1469AD88" w14:textId="4FF17D05" w:rsidR="00F3583A" w:rsidRDefault="00F3583A" w:rsidP="00F3583A">
      <w:pPr>
        <w:pStyle w:val="a7"/>
        <w:numPr>
          <w:ilvl w:val="0"/>
          <w:numId w:val="1"/>
        </w:numPr>
      </w:pPr>
      <w:r>
        <w:t xml:space="preserve">ГОСТ Р </w:t>
      </w:r>
      <w:r w:rsidRPr="00F3583A">
        <w:t>7122</w:t>
      </w:r>
      <w:r>
        <w:t>7</w:t>
      </w:r>
      <w:r w:rsidRPr="00F3583A">
        <w:t>-2025</w:t>
      </w:r>
      <w:r>
        <w:t xml:space="preserve"> «</w:t>
      </w:r>
      <w:r>
        <w:t>Печатающие устройства и компоненты. Типы, основные параметры, общие технические требования</w:t>
      </w:r>
      <w:r>
        <w:t>»;</w:t>
      </w:r>
    </w:p>
    <w:p w14:paraId="49C9CA25" w14:textId="376CD4B0" w:rsidR="0089659E" w:rsidRDefault="00F3583A" w:rsidP="00F3583A">
      <w:pPr>
        <w:pStyle w:val="a7"/>
        <w:numPr>
          <w:ilvl w:val="0"/>
          <w:numId w:val="1"/>
        </w:numPr>
      </w:pPr>
      <w:r w:rsidRPr="00F3583A">
        <w:t>ГОСТ Р 71228-2025</w:t>
      </w:r>
      <w:r>
        <w:t xml:space="preserve"> «</w:t>
      </w:r>
      <w:r w:rsidRPr="00F3583A">
        <w:t xml:space="preserve">Устройства ввода-вывода </w:t>
      </w:r>
      <w:proofErr w:type="spellStart"/>
      <w:r w:rsidRPr="00F3583A">
        <w:t>человекомашинного</w:t>
      </w:r>
      <w:proofErr w:type="spellEnd"/>
      <w:r w:rsidRPr="00F3583A">
        <w:t xml:space="preserve"> интерфейса. Термины и определения</w:t>
      </w:r>
      <w:r>
        <w:t>»;</w:t>
      </w:r>
    </w:p>
    <w:p w14:paraId="50B7B0EB" w14:textId="0857E914" w:rsidR="00F3583A" w:rsidRDefault="00F3583A" w:rsidP="00F3583A">
      <w:pPr>
        <w:pStyle w:val="a7"/>
        <w:numPr>
          <w:ilvl w:val="0"/>
          <w:numId w:val="1"/>
        </w:numPr>
      </w:pPr>
      <w:r w:rsidRPr="00F3583A">
        <w:t>ГОСТ Р 71229-2025</w:t>
      </w:r>
      <w:r>
        <w:t xml:space="preserve"> «</w:t>
      </w:r>
      <w:r w:rsidRPr="00F3583A">
        <w:t xml:space="preserve">Устройства ввода-вывода </w:t>
      </w:r>
      <w:proofErr w:type="spellStart"/>
      <w:r w:rsidRPr="00F3583A">
        <w:t>человекомашинного</w:t>
      </w:r>
      <w:proofErr w:type="spellEnd"/>
      <w:r w:rsidRPr="00F3583A">
        <w:t xml:space="preserve"> интерфейса. Типы, основные параметры, общие технические требования</w:t>
      </w:r>
      <w:r>
        <w:t>»;</w:t>
      </w:r>
    </w:p>
    <w:p w14:paraId="0E261347" w14:textId="4564980D" w:rsidR="00F3583A" w:rsidRDefault="00F3583A" w:rsidP="00F3583A">
      <w:pPr>
        <w:pStyle w:val="a7"/>
        <w:numPr>
          <w:ilvl w:val="0"/>
          <w:numId w:val="1"/>
        </w:numPr>
      </w:pPr>
      <w:r w:rsidRPr="00F3583A">
        <w:t>ГОСТ Р 71230-2025</w:t>
      </w:r>
      <w:r>
        <w:t xml:space="preserve"> «</w:t>
      </w:r>
      <w:r w:rsidRPr="00F3583A">
        <w:t>Мониторы. Термины и определения</w:t>
      </w:r>
      <w:r>
        <w:t>»;</w:t>
      </w:r>
    </w:p>
    <w:p w14:paraId="4AC15131" w14:textId="69B58190" w:rsidR="00F3583A" w:rsidRDefault="00F3583A" w:rsidP="00F3583A">
      <w:pPr>
        <w:pStyle w:val="a7"/>
        <w:numPr>
          <w:ilvl w:val="0"/>
          <w:numId w:val="1"/>
        </w:numPr>
      </w:pPr>
      <w:r w:rsidRPr="00F3583A">
        <w:t>ГОСТ Р 71231-2025</w:t>
      </w:r>
      <w:r>
        <w:t xml:space="preserve"> «</w:t>
      </w:r>
      <w:r w:rsidRPr="00F3583A">
        <w:t>Мониторы. Типы, основные параметры, общие технические требования</w:t>
      </w:r>
      <w:r>
        <w:t>».</w:t>
      </w:r>
    </w:p>
    <w:p w14:paraId="3E678D4B" w14:textId="50F90891" w:rsidR="00855C60" w:rsidRDefault="00855C60" w:rsidP="00F3583A">
      <w:pPr>
        <w:pStyle w:val="a7"/>
        <w:numPr>
          <w:ilvl w:val="0"/>
          <w:numId w:val="1"/>
        </w:numPr>
      </w:pPr>
      <w:r w:rsidRPr="00855C60">
        <w:t>ГОСТ Р 72413-2025</w:t>
      </w:r>
      <w:r>
        <w:t xml:space="preserve"> «</w:t>
      </w:r>
      <w:r w:rsidRPr="00855C60">
        <w:t>Системы хранения данных. Термины и определения</w:t>
      </w:r>
      <w:r>
        <w:t>»;</w:t>
      </w:r>
    </w:p>
    <w:p w14:paraId="7FE69C4F" w14:textId="73E0B69D" w:rsidR="00855C60" w:rsidRDefault="00855C60" w:rsidP="00F3583A">
      <w:pPr>
        <w:pStyle w:val="a7"/>
        <w:numPr>
          <w:ilvl w:val="0"/>
          <w:numId w:val="1"/>
        </w:numPr>
      </w:pPr>
      <w:r w:rsidRPr="00855C60">
        <w:t>ГОСТ Р 72416-2025</w:t>
      </w:r>
      <w:r>
        <w:t xml:space="preserve"> «</w:t>
      </w:r>
      <w:r w:rsidRPr="00855C60">
        <w:t>Системы хранения данных. Общие технические условия</w:t>
      </w:r>
      <w:r>
        <w:t>»;</w:t>
      </w:r>
    </w:p>
    <w:p w14:paraId="0CE4A17F" w14:textId="098DFC00" w:rsidR="00855C60" w:rsidRDefault="00855C60" w:rsidP="00F3583A">
      <w:pPr>
        <w:pStyle w:val="a7"/>
        <w:numPr>
          <w:ilvl w:val="0"/>
          <w:numId w:val="1"/>
        </w:numPr>
      </w:pPr>
      <w:r w:rsidRPr="00855C60">
        <w:t>ГОСТ Р 72418-2025</w:t>
      </w:r>
      <w:r>
        <w:t xml:space="preserve"> «</w:t>
      </w:r>
      <w:r w:rsidRPr="00855C60">
        <w:t>Серверное оборудование. Общие технические условия</w:t>
      </w:r>
      <w:r>
        <w:t>»;</w:t>
      </w:r>
    </w:p>
    <w:p w14:paraId="29229981" w14:textId="5A305418" w:rsidR="00855C60" w:rsidRDefault="00855C60" w:rsidP="00F3583A">
      <w:pPr>
        <w:pStyle w:val="a7"/>
        <w:numPr>
          <w:ilvl w:val="0"/>
          <w:numId w:val="1"/>
        </w:numPr>
      </w:pPr>
      <w:r w:rsidRPr="00855C60">
        <w:t>ГОСТ Р 72389-2025</w:t>
      </w:r>
      <w:r>
        <w:t xml:space="preserve"> «</w:t>
      </w:r>
      <w:r w:rsidRPr="00855C60">
        <w:t>Серверное оборудование. Термины и определения</w:t>
      </w:r>
      <w:r>
        <w:t>»;</w:t>
      </w:r>
    </w:p>
    <w:p w14:paraId="0CF4A6FE" w14:textId="66019160" w:rsidR="00855C60" w:rsidRDefault="00855C60" w:rsidP="00F3583A">
      <w:pPr>
        <w:pStyle w:val="a7"/>
        <w:numPr>
          <w:ilvl w:val="0"/>
          <w:numId w:val="1"/>
        </w:numPr>
      </w:pPr>
      <w:r w:rsidRPr="00855C60">
        <w:t>ГОСТ Р 72419-2025</w:t>
      </w:r>
      <w:r>
        <w:t xml:space="preserve"> «</w:t>
      </w:r>
      <w:r w:rsidRPr="00855C60">
        <w:t>Системы хранения данных. Классификация продукции и порядок ее применения</w:t>
      </w:r>
      <w:r>
        <w:t>».</w:t>
      </w:r>
    </w:p>
    <w:sectPr w:rsidR="00855C60" w:rsidSect="00F35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8D9"/>
    <w:multiLevelType w:val="hybridMultilevel"/>
    <w:tmpl w:val="66E26DA6"/>
    <w:lvl w:ilvl="0" w:tplc="F732040A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17D00"/>
    <w:multiLevelType w:val="hybridMultilevel"/>
    <w:tmpl w:val="8682C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20479">
    <w:abstractNumId w:val="1"/>
  </w:num>
  <w:num w:numId="2" w16cid:durableId="142969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28"/>
    <w:rsid w:val="00020B28"/>
    <w:rsid w:val="0006693F"/>
    <w:rsid w:val="000750BA"/>
    <w:rsid w:val="000B3ADB"/>
    <w:rsid w:val="000C7321"/>
    <w:rsid w:val="001034D0"/>
    <w:rsid w:val="00106D3B"/>
    <w:rsid w:val="001F336B"/>
    <w:rsid w:val="00230178"/>
    <w:rsid w:val="0028255F"/>
    <w:rsid w:val="00287687"/>
    <w:rsid w:val="00294C9E"/>
    <w:rsid w:val="00295DBD"/>
    <w:rsid w:val="002C347D"/>
    <w:rsid w:val="003D631A"/>
    <w:rsid w:val="00412510"/>
    <w:rsid w:val="00437522"/>
    <w:rsid w:val="004463B7"/>
    <w:rsid w:val="00447350"/>
    <w:rsid w:val="00475AF1"/>
    <w:rsid w:val="004A366B"/>
    <w:rsid w:val="004E1F51"/>
    <w:rsid w:val="005631CA"/>
    <w:rsid w:val="005A2515"/>
    <w:rsid w:val="005B7BA0"/>
    <w:rsid w:val="005C0BF4"/>
    <w:rsid w:val="005C3EAE"/>
    <w:rsid w:val="00662F72"/>
    <w:rsid w:val="006C620C"/>
    <w:rsid w:val="006C68F7"/>
    <w:rsid w:val="006E2D1E"/>
    <w:rsid w:val="006F3E88"/>
    <w:rsid w:val="00705059"/>
    <w:rsid w:val="007112BF"/>
    <w:rsid w:val="00723E86"/>
    <w:rsid w:val="007D6736"/>
    <w:rsid w:val="007D6DEE"/>
    <w:rsid w:val="008047E9"/>
    <w:rsid w:val="008062B4"/>
    <w:rsid w:val="00855C60"/>
    <w:rsid w:val="008764F3"/>
    <w:rsid w:val="0089659E"/>
    <w:rsid w:val="008B2F76"/>
    <w:rsid w:val="00915D6A"/>
    <w:rsid w:val="00927723"/>
    <w:rsid w:val="0093663D"/>
    <w:rsid w:val="00944C07"/>
    <w:rsid w:val="009F3B7F"/>
    <w:rsid w:val="00A200CF"/>
    <w:rsid w:val="00A92017"/>
    <w:rsid w:val="00B56BF8"/>
    <w:rsid w:val="00B75340"/>
    <w:rsid w:val="00B91E16"/>
    <w:rsid w:val="00BD6A53"/>
    <w:rsid w:val="00C2027B"/>
    <w:rsid w:val="00C63E69"/>
    <w:rsid w:val="00CD352D"/>
    <w:rsid w:val="00D04D35"/>
    <w:rsid w:val="00D17CFA"/>
    <w:rsid w:val="00D83931"/>
    <w:rsid w:val="00D95909"/>
    <w:rsid w:val="00D95D5C"/>
    <w:rsid w:val="00D97F7B"/>
    <w:rsid w:val="00DD3396"/>
    <w:rsid w:val="00E26E3A"/>
    <w:rsid w:val="00E6657B"/>
    <w:rsid w:val="00E7162F"/>
    <w:rsid w:val="00E95A42"/>
    <w:rsid w:val="00E96CD8"/>
    <w:rsid w:val="00EC63AE"/>
    <w:rsid w:val="00ED700B"/>
    <w:rsid w:val="00F3413D"/>
    <w:rsid w:val="00F3583A"/>
    <w:rsid w:val="00F47D25"/>
    <w:rsid w:val="00F774E7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7F62"/>
  <w15:chartTrackingRefBased/>
  <w15:docId w15:val="{74CD94E5-D0B9-4472-8D45-3F5269B9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2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2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B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B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B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B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B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B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B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B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B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B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0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Hodaeva</dc:creator>
  <cp:keywords/>
  <dc:description/>
  <cp:lastModifiedBy>Elena Hodaeva</cp:lastModifiedBy>
  <cp:revision>1</cp:revision>
  <dcterms:created xsi:type="dcterms:W3CDTF">2026-02-06T14:08:00Z</dcterms:created>
  <dcterms:modified xsi:type="dcterms:W3CDTF">2026-02-06T15:19:00Z</dcterms:modified>
</cp:coreProperties>
</file>