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5522" w14:textId="77777777" w:rsidR="00EA5D99" w:rsidRPr="00EA5D99" w:rsidRDefault="00EA5D99" w:rsidP="00EA5D99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aps/>
          <w:color w:val="2C3756"/>
          <w:spacing w:val="20"/>
          <w:kern w:val="0"/>
          <w:sz w:val="48"/>
          <w:szCs w:val="48"/>
          <w14:ligatures w14:val="none"/>
        </w:rPr>
      </w:pPr>
      <w:r w:rsidRPr="00EA5D99">
        <w:rPr>
          <w:rFonts w:ascii="PT Sans" w:eastAsia="Times New Roman" w:hAnsi="PT Sans" w:cs="Times New Roman"/>
          <w:caps/>
          <w:color w:val="2C3756"/>
          <w:spacing w:val="20"/>
          <w:kern w:val="0"/>
          <w:sz w:val="48"/>
          <w:szCs w:val="48"/>
          <w14:ligatures w14:val="none"/>
        </w:rPr>
        <w:t>Перечень основополагающих стандартов</w:t>
      </w:r>
    </w:p>
    <w:p w14:paraId="39EEEC98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1.0-2015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Основные положения.</w:t>
      </w:r>
    </w:p>
    <w:p w14:paraId="1DF744C9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1.1-2002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Термины и определения.</w:t>
      </w:r>
    </w:p>
    <w:p w14:paraId="32168406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1.2-2015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отмены.</w:t>
      </w:r>
    </w:p>
    <w:p w14:paraId="24D3AC14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1.3-2014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Стандарты межгосударственные. Правила разработки на основе международных и региональных стандартов.</w:t>
      </w:r>
    </w:p>
    <w:p w14:paraId="677D4332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1.4-2020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Межгосударственные технические комитеты по стандартизации. Правила создания и деятельности.</w:t>
      </w:r>
    </w:p>
    <w:p w14:paraId="4B87BD64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1.5-2001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обозначению.</w:t>
      </w:r>
    </w:p>
    <w:p w14:paraId="31797235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1.6-2019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Межгосударственная система стандартизации. Программа межгосударственной стандартизации. Правила формирования, принятия, внесения изменений и осуществления мониторинга реализации.</w:t>
      </w:r>
    </w:p>
    <w:p w14:paraId="1B1F1CAB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Г</w:t>
      </w: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ОСТ Р 57564-2017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Организация и проведение работ по международной стандартизации в Российской Федерации.</w:t>
      </w:r>
    </w:p>
    <w:p w14:paraId="139B958E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1.1-2020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Технические комитеты по стандартизации и проектные технические комитеты по стандартизации. Правила создания и деятельности.</w:t>
      </w:r>
    </w:p>
    <w:p w14:paraId="52C51C5C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1.2-2020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национальные Российской Федерации. Правила разработки, утверждения, обновления, внесения поправок и отмены.</w:t>
      </w:r>
    </w:p>
    <w:p w14:paraId="6EDDE2F7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1.3-2018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Технические условия на продукцию. Общие требования к содержанию, оформлению, обозначению и обновлению.</w:t>
      </w:r>
    </w:p>
    <w:p w14:paraId="51590D00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1.4-2004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организаций. Общие положения.</w:t>
      </w:r>
    </w:p>
    <w:p w14:paraId="605488CC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1.5-2012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национальные. Правила построения, изложения, оформления и обозначения.</w:t>
      </w:r>
    </w:p>
    <w:p w14:paraId="2610E51C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1.6-2013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Проекты стандартов. Правила организации и проведения экспертизы.</w:t>
      </w:r>
    </w:p>
    <w:p w14:paraId="71322555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1.7-2014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национальные. Правила оформления и обозначения при разработке на основе применения международных.</w:t>
      </w:r>
    </w:p>
    <w:p w14:paraId="2BCF16A1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1.8-2011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межгосударственные. Правила проведения в Российской Федерации работ по разработке, применению, обновлению и прекращению.</w:t>
      </w:r>
    </w:p>
    <w:p w14:paraId="42A3F5EE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1.9-2004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Знак соответствия национальным стандартам Российской Федерации. Изображение. Порядок применения.</w:t>
      </w:r>
    </w:p>
    <w:p w14:paraId="271E8454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1.10-2004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Правила стандартизации и рекомендации по стандартизации. Порядок разработки, утверждения, изменения, пересмотра и отмены.</w:t>
      </w:r>
    </w:p>
    <w:p w14:paraId="58C74E53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1.12-2020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Термины и определения.</w:t>
      </w:r>
    </w:p>
    <w:p w14:paraId="7114AEC0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lastRenderedPageBreak/>
        <w:t>ГОСТ Р 1.13-2004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Уведомления о проектах документов в области стандартизации. Общие требования.</w:t>
      </w:r>
    </w:p>
    <w:p w14:paraId="4180EB78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1.14-2017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Программа национальной стандартизации. Требования к структуре, правила формирования, утверждения и контроля за реализацией.</w:t>
      </w:r>
    </w:p>
    <w:p w14:paraId="09D62DD8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1.15-2017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Службы стандартизации в организациях. Правила создания и функционирования.</w:t>
      </w:r>
    </w:p>
    <w:p w14:paraId="78A96360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1.16-2011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Стандарты национальные предварительные. Правила разработки, утверждения, применения и отмены.</w:t>
      </w:r>
    </w:p>
    <w:p w14:paraId="155644A7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1.17-2017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Эксперт по стандартизации. Общие требования.</w:t>
      </w:r>
    </w:p>
    <w:p w14:paraId="29946800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1.18-2018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Реестр технических условий. Правила формирования, ведения и получения информации.</w:t>
      </w:r>
    </w:p>
    <w:p w14:paraId="3D669DB8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1.19-2023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Своды правил. Правила построения, изложения, оформления и обозначения</w:t>
      </w:r>
    </w:p>
    <w:p w14:paraId="24BD6DE4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ГОСТ Р 1.20-2025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Стандартизация в Российской Федерации. Классификаторы общероссийские. Основные положения и порядок проведения работ по разработке, ведению, изменению и применению</w:t>
      </w:r>
    </w:p>
    <w:p w14:paraId="122D99B3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Р 50.1.004-2011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Подготовка межгосударственных стандартов для принятия и применения в Российской Федерации в качестве национальных стандартов.</w:t>
      </w:r>
    </w:p>
    <w:p w14:paraId="7A6E21A5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Р 50.1.039-2002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Разработка, обновление и отмена правил и рекомендаций по стандартизации, метрологии, сертификации, аккредитации и каталогизации.</w:t>
      </w:r>
    </w:p>
    <w:p w14:paraId="6E0DAAEE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Р 50.1.057-2006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Комплектование, хранение, ведение и учет документов Федерального информационного фонда технических регламентов и стандартов и порядок предоставления пользователям информационной продукции и услуг. Основные положения.</w:t>
      </w:r>
    </w:p>
    <w:p w14:paraId="1D634D32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Р 50.1.075-2011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Разработка стандартов на термины и определения.</w:t>
      </w:r>
    </w:p>
    <w:p w14:paraId="05953DD3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ПР 50.1.025-2007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Методика формирования перечня национальных стандартов и (или) сводов правил, в результате применения которых на добровольной основе обеспечивается соблюдение требований технического регламента.</w:t>
      </w:r>
    </w:p>
    <w:p w14:paraId="49718624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ПР 50.1.074-2004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Подготовка проектов национальных стандартов Российской Федерации и проектов изменений к ним к утверждению, регистрации и опубликованию. Внесение поправок в стандарты и подготовка документов для их отмены.</w:t>
      </w:r>
    </w:p>
    <w:p w14:paraId="2333FFA7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ПМГ 03-2016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Порядок регистрации, издания и обеспечения документами по межгосударственной стандартизации.</w:t>
      </w:r>
    </w:p>
    <w:p w14:paraId="1CE364B7" w14:textId="77777777" w:rsidR="00EA5D99" w:rsidRPr="00EA5D99" w:rsidRDefault="00EA5D99" w:rsidP="00EA5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</w:pPr>
      <w:r w:rsidRPr="00EA5D99">
        <w:rPr>
          <w:rFonts w:ascii="PT Sans" w:eastAsia="Times New Roman" w:hAnsi="PT Sans" w:cs="Times New Roman"/>
          <w:b/>
          <w:bCs/>
          <w:color w:val="2C3756"/>
          <w:spacing w:val="5"/>
          <w:kern w:val="0"/>
          <w14:ligatures w14:val="none"/>
        </w:rPr>
        <w:t>ПМГ 04-94</w:t>
      </w:r>
      <w:r w:rsidRPr="00EA5D99">
        <w:rPr>
          <w:rFonts w:ascii="PT Sans" w:eastAsia="Times New Roman" w:hAnsi="PT Sans" w:cs="Times New Roman"/>
          <w:color w:val="000000"/>
          <w:spacing w:val="5"/>
          <w:kern w:val="0"/>
          <w14:ligatures w14:val="none"/>
        </w:rPr>
        <w:t> Порядок распространения межгосударственных стандартов и нормативной документации Межгосударственного Совета по стандартизации, метрологии и сертификации.</w:t>
      </w:r>
    </w:p>
    <w:p w14:paraId="5D99531C" w14:textId="77777777" w:rsidR="0028255F" w:rsidRDefault="0028255F"/>
    <w:sectPr w:rsidR="0028255F" w:rsidSect="00EA5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C17"/>
    <w:multiLevelType w:val="multilevel"/>
    <w:tmpl w:val="0B88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02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99"/>
    <w:rsid w:val="0006693F"/>
    <w:rsid w:val="000750BA"/>
    <w:rsid w:val="000B3ADB"/>
    <w:rsid w:val="000C7321"/>
    <w:rsid w:val="001034D0"/>
    <w:rsid w:val="00106D3B"/>
    <w:rsid w:val="001F336B"/>
    <w:rsid w:val="00230178"/>
    <w:rsid w:val="0028255F"/>
    <w:rsid w:val="00287687"/>
    <w:rsid w:val="00294C9E"/>
    <w:rsid w:val="00295DBD"/>
    <w:rsid w:val="002C347D"/>
    <w:rsid w:val="003D631A"/>
    <w:rsid w:val="00412510"/>
    <w:rsid w:val="00437522"/>
    <w:rsid w:val="004463B7"/>
    <w:rsid w:val="00447350"/>
    <w:rsid w:val="00475AF1"/>
    <w:rsid w:val="004A366B"/>
    <w:rsid w:val="004E1F51"/>
    <w:rsid w:val="005631CA"/>
    <w:rsid w:val="005A2515"/>
    <w:rsid w:val="005B7BA0"/>
    <w:rsid w:val="005C0BF4"/>
    <w:rsid w:val="005C3EAE"/>
    <w:rsid w:val="006155A1"/>
    <w:rsid w:val="00662F72"/>
    <w:rsid w:val="006C620C"/>
    <w:rsid w:val="006C68F7"/>
    <w:rsid w:val="006E2D1E"/>
    <w:rsid w:val="006F3E88"/>
    <w:rsid w:val="00705059"/>
    <w:rsid w:val="007112BF"/>
    <w:rsid w:val="00723E86"/>
    <w:rsid w:val="007D6736"/>
    <w:rsid w:val="007D6DEE"/>
    <w:rsid w:val="008047E9"/>
    <w:rsid w:val="008062B4"/>
    <w:rsid w:val="008764F3"/>
    <w:rsid w:val="008B2F76"/>
    <w:rsid w:val="00915D6A"/>
    <w:rsid w:val="00927723"/>
    <w:rsid w:val="0093663D"/>
    <w:rsid w:val="00944C07"/>
    <w:rsid w:val="009F3B7F"/>
    <w:rsid w:val="00A200CF"/>
    <w:rsid w:val="00A92017"/>
    <w:rsid w:val="00B56BF8"/>
    <w:rsid w:val="00B75340"/>
    <w:rsid w:val="00B91E16"/>
    <w:rsid w:val="00BD6A53"/>
    <w:rsid w:val="00C2027B"/>
    <w:rsid w:val="00C63E69"/>
    <w:rsid w:val="00CA2631"/>
    <w:rsid w:val="00CD352D"/>
    <w:rsid w:val="00D04D35"/>
    <w:rsid w:val="00D17CFA"/>
    <w:rsid w:val="00D83931"/>
    <w:rsid w:val="00D95909"/>
    <w:rsid w:val="00D95D5C"/>
    <w:rsid w:val="00D97F7B"/>
    <w:rsid w:val="00DD3396"/>
    <w:rsid w:val="00E26E3A"/>
    <w:rsid w:val="00E6657B"/>
    <w:rsid w:val="00E7162F"/>
    <w:rsid w:val="00E95A42"/>
    <w:rsid w:val="00E96CD8"/>
    <w:rsid w:val="00EA5D99"/>
    <w:rsid w:val="00EC63AE"/>
    <w:rsid w:val="00ED700B"/>
    <w:rsid w:val="00F3413D"/>
    <w:rsid w:val="00F774E7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4A2E"/>
  <w15:chartTrackingRefBased/>
  <w15:docId w15:val="{7FF5C2B0-C68F-46C9-B8F8-42066480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D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D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D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D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D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D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D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D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D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D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5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0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Hodaeva</dc:creator>
  <cp:keywords/>
  <dc:description/>
  <cp:lastModifiedBy>Elena Hodaeva</cp:lastModifiedBy>
  <cp:revision>2</cp:revision>
  <dcterms:created xsi:type="dcterms:W3CDTF">2026-02-06T12:25:00Z</dcterms:created>
  <dcterms:modified xsi:type="dcterms:W3CDTF">2026-02-06T12:25:00Z</dcterms:modified>
</cp:coreProperties>
</file>